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sz w:val="22"/>
          <w:szCs w:val="22"/>
          <w:lang w:val="es-MX"/>
        </w:rPr>
      </w:pPr>
      <w:bookmarkStart w:id="0" w:name="_GoBack"/>
      <w:bookmarkEnd w:id="0"/>
    </w:p>
    <w:p w:rsidR="002B7E4F" w:rsidRPr="002B7E4F" w:rsidRDefault="002B7E4F" w:rsidP="002B7E4F">
      <w:pPr>
        <w:jc w:val="both"/>
        <w:rPr>
          <w:rFonts w:ascii="Arial" w:hAnsi="Arial" w:cs="Arial"/>
          <w:b/>
          <w:sz w:val="22"/>
          <w:szCs w:val="22"/>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127</w:t>
      </w:r>
      <w:r w:rsidR="00690EBC">
        <w:rPr>
          <w:rFonts w:ascii="Arial" w:hAnsi="Arial" w:cs="Arial"/>
          <w:b/>
          <w:sz w:val="22"/>
          <w:szCs w:val="22"/>
          <w:lang w:val="es-MX"/>
        </w:rPr>
        <w:t>.-</w:t>
      </w:r>
      <w:r w:rsidRPr="002B7E4F">
        <w:rPr>
          <w:rFonts w:ascii="Arial" w:hAnsi="Arial" w:cs="Arial"/>
          <w:b/>
          <w:sz w:val="22"/>
          <w:szCs w:val="22"/>
          <w:lang w:val="es-MX"/>
        </w:rPr>
        <w:t xml:space="preserve"> </w:t>
      </w:r>
      <w:r w:rsidRPr="002B7E4F">
        <w:rPr>
          <w:rFonts w:ascii="Arial" w:hAnsi="Arial" w:cs="Arial"/>
          <w:b/>
          <w:sz w:val="22"/>
          <w:szCs w:val="22"/>
        </w:rPr>
        <w:t>ESTUDIO DE RESISTIVIDAD DEL TERRENO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Realización campaña </w:t>
      </w:r>
      <w:proofErr w:type="spellStart"/>
      <w:r w:rsidRPr="002B7E4F">
        <w:rPr>
          <w:rFonts w:ascii="Arial" w:hAnsi="Arial" w:cs="Arial"/>
          <w:sz w:val="22"/>
          <w:szCs w:val="22"/>
        </w:rPr>
        <w:t>geoeléctrica</w:t>
      </w:r>
      <w:proofErr w:type="spellEnd"/>
      <w:r w:rsidRPr="002B7E4F">
        <w:rPr>
          <w:rFonts w:ascii="Arial" w:hAnsi="Arial" w:cs="Arial"/>
          <w:sz w:val="22"/>
          <w:szCs w:val="22"/>
        </w:rPr>
        <w:t xml:space="preserve"> sobre el futuro emplazamiento de la estación, con el objeto de determinar la resistividad del terreno en toda la extensión de la estación y en función de la profundidad; incluye campaña de campo para toma de datos y elaboración del estudio.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9"/>
        </w:numPr>
        <w:rPr>
          <w:rFonts w:ascii="Arial" w:hAnsi="Arial" w:cs="Arial"/>
          <w:b/>
          <w:sz w:val="22"/>
          <w:szCs w:val="22"/>
        </w:rPr>
      </w:pPr>
      <w:bookmarkStart w:id="1" w:name="_Toc368070049"/>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realizarán los trabajos necesarios para la toma de datos y realización del estudio de resistividad del terreno.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sondeos serán del tipo SEV (sondeo eléctrico vertical) y de tipo SEDT (sondeo electromagnético en el domino del tiempo)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equipo de instrumentación estará formado por un </w:t>
      </w:r>
      <w:proofErr w:type="spellStart"/>
      <w:r w:rsidRPr="002B7E4F">
        <w:rPr>
          <w:rFonts w:ascii="Arial" w:hAnsi="Arial" w:cs="Arial"/>
          <w:sz w:val="22"/>
          <w:szCs w:val="22"/>
        </w:rPr>
        <w:t>milivoltímetro</w:t>
      </w:r>
      <w:proofErr w:type="spellEnd"/>
      <w:r w:rsidRPr="002B7E4F">
        <w:rPr>
          <w:rFonts w:ascii="Arial" w:hAnsi="Arial" w:cs="Arial"/>
          <w:sz w:val="22"/>
          <w:szCs w:val="22"/>
        </w:rPr>
        <w:t xml:space="preserve"> de estado sólido con lectura mínima de 0.1 </w:t>
      </w:r>
      <w:proofErr w:type="spellStart"/>
      <w:r w:rsidRPr="002B7E4F">
        <w:rPr>
          <w:rFonts w:ascii="Arial" w:hAnsi="Arial" w:cs="Arial"/>
          <w:sz w:val="22"/>
          <w:szCs w:val="22"/>
        </w:rPr>
        <w:t>mV</w:t>
      </w:r>
      <w:proofErr w:type="spellEnd"/>
      <w:r w:rsidRPr="002B7E4F">
        <w:rPr>
          <w:rFonts w:ascii="Arial" w:hAnsi="Arial" w:cs="Arial"/>
          <w:sz w:val="22"/>
          <w:szCs w:val="22"/>
        </w:rPr>
        <w:t xml:space="preserve"> y escalas de medida de 1 </w:t>
      </w:r>
      <w:proofErr w:type="spellStart"/>
      <w:r w:rsidRPr="002B7E4F">
        <w:rPr>
          <w:rFonts w:ascii="Arial" w:hAnsi="Arial" w:cs="Arial"/>
          <w:sz w:val="22"/>
          <w:szCs w:val="22"/>
        </w:rPr>
        <w:t>mV</w:t>
      </w:r>
      <w:proofErr w:type="spellEnd"/>
      <w:r w:rsidRPr="002B7E4F">
        <w:rPr>
          <w:rFonts w:ascii="Arial" w:hAnsi="Arial" w:cs="Arial"/>
          <w:sz w:val="22"/>
          <w:szCs w:val="22"/>
        </w:rPr>
        <w:t xml:space="preserve"> a 100 V, un miliamperímetro con lectura mínima de 0.3 </w:t>
      </w:r>
      <w:proofErr w:type="spellStart"/>
      <w:r w:rsidRPr="002B7E4F">
        <w:rPr>
          <w:rFonts w:ascii="Arial" w:hAnsi="Arial" w:cs="Arial"/>
          <w:sz w:val="22"/>
          <w:szCs w:val="22"/>
        </w:rPr>
        <w:t>mA</w:t>
      </w:r>
      <w:proofErr w:type="spellEnd"/>
      <w:r w:rsidRPr="002B7E4F">
        <w:rPr>
          <w:rFonts w:ascii="Arial" w:hAnsi="Arial" w:cs="Arial"/>
          <w:sz w:val="22"/>
          <w:szCs w:val="22"/>
        </w:rPr>
        <w:t xml:space="preserve"> y un rango de medidas hasta 300 </w:t>
      </w:r>
      <w:proofErr w:type="spellStart"/>
      <w:r w:rsidRPr="002B7E4F">
        <w:rPr>
          <w:rFonts w:ascii="Arial" w:hAnsi="Arial" w:cs="Arial"/>
          <w:sz w:val="22"/>
          <w:szCs w:val="22"/>
        </w:rPr>
        <w:t>mA</w:t>
      </w:r>
      <w:proofErr w:type="spellEnd"/>
      <w:r w:rsidRPr="002B7E4F">
        <w:rPr>
          <w:rFonts w:ascii="Arial" w:hAnsi="Arial" w:cs="Arial"/>
          <w:sz w:val="22"/>
          <w:szCs w:val="22"/>
        </w:rPr>
        <w:t>, un acumulador de batería de 400 V y electrodos impolarizables de material poroso y cobre.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NMX-J549 ANCE</w:t>
      </w:r>
      <w:r w:rsidRPr="002B7E4F">
        <w:rPr>
          <w:rFonts w:ascii="Arial" w:hAnsi="Arial" w:cs="Arial"/>
          <w:sz w:val="22"/>
          <w:szCs w:val="22"/>
        </w:rPr>
        <w:tab/>
        <w:t>Sistema de protección contra tormentas eléctricas</w:t>
      </w:r>
    </w:p>
    <w:p w:rsidR="002B7E4F" w:rsidRPr="002B7E4F" w:rsidRDefault="002B7E4F" w:rsidP="00462F48">
      <w:pPr>
        <w:pStyle w:val="TITULO-3"/>
        <w:numPr>
          <w:ilvl w:val="2"/>
          <w:numId w:val="59"/>
        </w:numPr>
        <w:rPr>
          <w:rFonts w:ascii="Arial" w:hAnsi="Arial" w:cs="Arial"/>
          <w:b/>
          <w:sz w:val="22"/>
          <w:szCs w:val="22"/>
        </w:rPr>
      </w:pPr>
      <w:bookmarkStart w:id="2" w:name="_Toc368070050"/>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datos obtenidos en campo deberán interpretarse por los técnicos adecuados. Una vez interpretadas las curvas de resistividades, se presentarán los resultados con los valores de resistividad natural en </w:t>
      </w:r>
      <w:proofErr w:type="spellStart"/>
      <w:r w:rsidRPr="002B7E4F">
        <w:rPr>
          <w:rFonts w:ascii="Arial" w:hAnsi="Arial" w:cs="Arial"/>
          <w:sz w:val="22"/>
          <w:szCs w:val="22"/>
        </w:rPr>
        <w:t>Ohmnios</w:t>
      </w:r>
      <w:proofErr w:type="spellEnd"/>
      <w:r w:rsidRPr="002B7E4F">
        <w:rPr>
          <w:rFonts w:ascii="Arial" w:hAnsi="Arial" w:cs="Arial"/>
          <w:sz w:val="22"/>
          <w:szCs w:val="22"/>
        </w:rPr>
        <w:t xml:space="preserve"> y los valores de espesor en metros, confeccionándose perfiles </w:t>
      </w:r>
      <w:proofErr w:type="spellStart"/>
      <w:r w:rsidRPr="002B7E4F">
        <w:rPr>
          <w:rFonts w:ascii="Arial" w:hAnsi="Arial" w:cs="Arial"/>
          <w:sz w:val="22"/>
          <w:szCs w:val="22"/>
        </w:rPr>
        <w:t>geoeléctrios</w:t>
      </w:r>
      <w:proofErr w:type="spellEnd"/>
      <w:r w:rsidRPr="002B7E4F">
        <w:rPr>
          <w:rFonts w:ascii="Arial" w:hAnsi="Arial" w:cs="Arial"/>
          <w:sz w:val="22"/>
          <w:szCs w:val="22"/>
        </w:rPr>
        <w:t xml:space="preserve"> que han de correlacionarse de una forma lógica con la geología de la zona.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error entre los valores de resistividad obtenidos en campo y los calculados por los técnicos no superarán el 5%.</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caso de que la expansión lateral de las capas sea menor que la apertura del dispositivo de medida o bien si existen contrastes laterales de resistividad, se podrán sustituir los SEV por SEDT.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equipos de SEDT habrán de tener las características adecuadas al rango de profundidades a investigar (tiempos de muestreo, etc.)</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Todas las investigaciones realizadas se reflejarán en un plano de planta, que formará parte del informe final, donde se incluirán los perfiles realizados, las curvas de resistividades, etc.</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Tomando como base el estudio geotécnico y </w:t>
      </w:r>
      <w:proofErr w:type="spellStart"/>
      <w:r w:rsidRPr="002B7E4F">
        <w:rPr>
          <w:rFonts w:ascii="Arial" w:hAnsi="Arial" w:cs="Arial"/>
          <w:sz w:val="22"/>
          <w:szCs w:val="22"/>
        </w:rPr>
        <w:t>geoeléctrico</w:t>
      </w:r>
      <w:proofErr w:type="spellEnd"/>
      <w:r w:rsidRPr="002B7E4F">
        <w:rPr>
          <w:rFonts w:ascii="Arial" w:hAnsi="Arial" w:cs="Arial"/>
          <w:sz w:val="22"/>
          <w:szCs w:val="22"/>
        </w:rPr>
        <w:t xml:space="preserve"> del terreno, el Contratista deberá realizar los estudios de la puesta a tierra de cada una de las estaciones.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9"/>
        </w:numPr>
        <w:rPr>
          <w:rFonts w:ascii="Arial" w:hAnsi="Arial" w:cs="Arial"/>
          <w:b/>
          <w:sz w:val="22"/>
          <w:szCs w:val="22"/>
        </w:rPr>
      </w:pPr>
      <w:bookmarkStart w:id="3" w:name="_Toc368070051"/>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9"/>
        </w:numPr>
        <w:rPr>
          <w:rFonts w:ascii="Arial" w:hAnsi="Arial" w:cs="Arial"/>
          <w:b/>
          <w:sz w:val="22"/>
          <w:szCs w:val="22"/>
        </w:rPr>
      </w:pPr>
      <w:bookmarkStart w:id="4" w:name="_Toc368070052"/>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No aplicable a este concepto.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9"/>
        </w:numPr>
        <w:rPr>
          <w:rFonts w:ascii="Arial" w:hAnsi="Arial" w:cs="Arial"/>
          <w:b/>
          <w:sz w:val="22"/>
          <w:szCs w:val="22"/>
        </w:rPr>
      </w:pPr>
      <w:bookmarkStart w:id="5" w:name="_Toc368070053"/>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F7219">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219"/>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78C9F-5F95-41C5-B9A5-6E4B6140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2160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2014-04-10T22:47:00Z</dcterms:created>
  <dcterms:modified xsi:type="dcterms:W3CDTF">2014-04-10T22:47:00Z</dcterms:modified>
</cp:coreProperties>
</file>